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74C" w:rsidRDefault="00E4274C" w:rsidP="00E4274C">
      <w:pPr>
        <w:pStyle w:val="Default"/>
        <w:spacing w:line="360" w:lineRule="auto"/>
        <w:ind w:firstLine="708"/>
        <w:jc w:val="both"/>
      </w:pPr>
    </w:p>
    <w:p w:rsidR="00E4274C" w:rsidRPr="00E4274C" w:rsidRDefault="00E4274C" w:rsidP="00E4274C">
      <w:pPr>
        <w:pStyle w:val="Default"/>
        <w:spacing w:line="360" w:lineRule="auto"/>
        <w:ind w:firstLine="708"/>
        <w:jc w:val="center"/>
        <w:rPr>
          <w:b/>
          <w:sz w:val="32"/>
          <w:szCs w:val="32"/>
        </w:rPr>
      </w:pPr>
      <w:r w:rsidRPr="00E4274C">
        <w:rPr>
          <w:b/>
          <w:sz w:val="32"/>
          <w:szCs w:val="32"/>
        </w:rPr>
        <w:t>Текущий контроль</w:t>
      </w:r>
    </w:p>
    <w:p w:rsidR="00E4274C" w:rsidRDefault="00E4274C" w:rsidP="00E4274C">
      <w:pPr>
        <w:pStyle w:val="Default"/>
        <w:spacing w:line="360" w:lineRule="auto"/>
        <w:ind w:firstLine="708"/>
        <w:jc w:val="both"/>
      </w:pPr>
    </w:p>
    <w:p w:rsidR="00E4274C" w:rsidRDefault="00E4274C" w:rsidP="00E4274C">
      <w:pPr>
        <w:pStyle w:val="Default"/>
        <w:spacing w:line="360" w:lineRule="auto"/>
        <w:ind w:firstLine="708"/>
        <w:jc w:val="both"/>
      </w:pPr>
      <w:r>
        <w:t>Текущий контроль успеваемости по дисциплине «Физиология спорта» осуществляется с помощью перечня контрольных вопросов по программе курса на семинарских занятиях и коллоквиумах, написания рефератов. По темам «Физиологические особенности адаптации детей к физическим нагрузкам» и «Физиологическая характеристика работы разной мощности» студенты готовят рефераты.</w:t>
      </w:r>
    </w:p>
    <w:p w:rsidR="00E4274C" w:rsidRDefault="00E4274C" w:rsidP="00E4274C">
      <w:pPr>
        <w:jc w:val="center"/>
        <w:rPr>
          <w:b/>
        </w:rPr>
      </w:pPr>
      <w:r>
        <w:rPr>
          <w:b/>
        </w:rPr>
        <w:t>Контрольные вопросы к семинарским занятиям</w:t>
      </w:r>
    </w:p>
    <w:p w:rsidR="00E4274C" w:rsidRDefault="00E4274C" w:rsidP="00E4274C">
      <w:pPr>
        <w:jc w:val="center"/>
        <w:rPr>
          <w:b/>
        </w:rPr>
      </w:pPr>
      <w:r>
        <w:rPr>
          <w:b/>
        </w:rPr>
        <w:t>Тема 5. Физиологическая характеристика состояний организма при спортивной деятельности:</w:t>
      </w:r>
    </w:p>
    <w:p w:rsidR="00E4274C" w:rsidRDefault="00E4274C" w:rsidP="00E4274C">
      <w:pPr>
        <w:numPr>
          <w:ilvl w:val="0"/>
          <w:numId w:val="1"/>
        </w:numPr>
        <w:spacing w:after="0" w:line="240" w:lineRule="auto"/>
        <w:rPr>
          <w:bCs/>
        </w:rPr>
      </w:pPr>
      <w:r>
        <w:rPr>
          <w:bCs/>
        </w:rPr>
        <w:t xml:space="preserve">Предстартовое состояние, фазы и физиологический механизм возникновения, виды предстартовых реакций. </w:t>
      </w:r>
    </w:p>
    <w:p w:rsidR="00E4274C" w:rsidRDefault="00E4274C" w:rsidP="00E4274C">
      <w:pPr>
        <w:numPr>
          <w:ilvl w:val="0"/>
          <w:numId w:val="1"/>
        </w:numPr>
        <w:spacing w:after="0" w:line="240" w:lineRule="auto"/>
        <w:rPr>
          <w:bCs/>
        </w:rPr>
      </w:pPr>
      <w:r>
        <w:rPr>
          <w:bCs/>
        </w:rPr>
        <w:t xml:space="preserve">Физиологическая характеристика разминки. </w:t>
      </w:r>
    </w:p>
    <w:p w:rsidR="00E4274C" w:rsidRDefault="00E4274C" w:rsidP="00E4274C">
      <w:pPr>
        <w:numPr>
          <w:ilvl w:val="0"/>
          <w:numId w:val="1"/>
        </w:numPr>
        <w:spacing w:after="0" w:line="240" w:lineRule="auto"/>
        <w:rPr>
          <w:bCs/>
        </w:rPr>
      </w:pPr>
      <w:r>
        <w:rPr>
          <w:bCs/>
        </w:rPr>
        <w:t xml:space="preserve">Физиологический механизм врабатывания. «Мертвая точка» и «второе дыхание». </w:t>
      </w:r>
    </w:p>
    <w:p w:rsidR="00E4274C" w:rsidRDefault="00E4274C" w:rsidP="00E4274C">
      <w:pPr>
        <w:numPr>
          <w:ilvl w:val="0"/>
          <w:numId w:val="1"/>
        </w:numPr>
        <w:spacing w:after="0" w:line="240" w:lineRule="auto"/>
        <w:rPr>
          <w:bCs/>
        </w:rPr>
      </w:pPr>
      <w:r>
        <w:rPr>
          <w:bCs/>
        </w:rPr>
        <w:t xml:space="preserve">Понятие об устойчивом состоянии, его виды. </w:t>
      </w:r>
    </w:p>
    <w:p w:rsidR="00E4274C" w:rsidRDefault="00E4274C" w:rsidP="00E4274C">
      <w:pPr>
        <w:numPr>
          <w:ilvl w:val="0"/>
          <w:numId w:val="1"/>
        </w:numPr>
        <w:spacing w:after="0" w:line="240" w:lineRule="auto"/>
        <w:rPr>
          <w:bCs/>
        </w:rPr>
      </w:pPr>
      <w:r>
        <w:rPr>
          <w:bCs/>
        </w:rPr>
        <w:t xml:space="preserve">Характеристика центрального и периферического утомления. </w:t>
      </w:r>
    </w:p>
    <w:p w:rsidR="00E4274C" w:rsidRDefault="00E4274C" w:rsidP="00E4274C">
      <w:pPr>
        <w:numPr>
          <w:ilvl w:val="0"/>
          <w:numId w:val="1"/>
        </w:numPr>
        <w:spacing w:after="0" w:line="240" w:lineRule="auto"/>
        <w:rPr>
          <w:bCs/>
        </w:rPr>
      </w:pPr>
      <w:r>
        <w:rPr>
          <w:bCs/>
        </w:rPr>
        <w:t xml:space="preserve">Характеристика механизмов утомления. </w:t>
      </w:r>
    </w:p>
    <w:p w:rsidR="00E4274C" w:rsidRDefault="00E4274C" w:rsidP="00E4274C">
      <w:pPr>
        <w:numPr>
          <w:ilvl w:val="0"/>
          <w:numId w:val="1"/>
        </w:numPr>
        <w:spacing w:after="0" w:line="240" w:lineRule="auto"/>
        <w:rPr>
          <w:bCs/>
        </w:rPr>
      </w:pPr>
      <w:r>
        <w:rPr>
          <w:bCs/>
        </w:rPr>
        <w:t xml:space="preserve">Причины утомления при работе разной мощности. </w:t>
      </w:r>
    </w:p>
    <w:p w:rsidR="00E4274C" w:rsidRDefault="00E4274C" w:rsidP="00E4274C">
      <w:pPr>
        <w:numPr>
          <w:ilvl w:val="0"/>
          <w:numId w:val="1"/>
        </w:numPr>
        <w:spacing w:after="0" w:line="240" w:lineRule="auto"/>
        <w:rPr>
          <w:bCs/>
        </w:rPr>
      </w:pPr>
      <w:r>
        <w:rPr>
          <w:bCs/>
        </w:rPr>
        <w:t xml:space="preserve">Виды восстановления. Закономерности процесса восстановления, его фазы. </w:t>
      </w:r>
    </w:p>
    <w:p w:rsidR="00E4274C" w:rsidRDefault="00E4274C" w:rsidP="00E4274C">
      <w:pPr>
        <w:numPr>
          <w:ilvl w:val="0"/>
          <w:numId w:val="1"/>
        </w:numPr>
        <w:spacing w:after="0" w:line="240" w:lineRule="auto"/>
        <w:rPr>
          <w:bCs/>
        </w:rPr>
      </w:pPr>
      <w:proofErr w:type="spellStart"/>
      <w:r>
        <w:rPr>
          <w:bCs/>
        </w:rPr>
        <w:t>Гетерохронность</w:t>
      </w:r>
      <w:proofErr w:type="spellEnd"/>
      <w:r>
        <w:rPr>
          <w:bCs/>
        </w:rPr>
        <w:t xml:space="preserve"> процесса восстановления. Понятие о срочном и отставленном восстановлении. </w:t>
      </w:r>
    </w:p>
    <w:p w:rsidR="00E4274C" w:rsidRDefault="00E4274C" w:rsidP="00E4274C">
      <w:pPr>
        <w:numPr>
          <w:ilvl w:val="0"/>
          <w:numId w:val="1"/>
        </w:numPr>
        <w:spacing w:after="0" w:line="240" w:lineRule="auto"/>
        <w:rPr>
          <w:bCs/>
        </w:rPr>
      </w:pPr>
      <w:r>
        <w:rPr>
          <w:bCs/>
        </w:rPr>
        <w:t xml:space="preserve">Методы и приемы, сокращающие время восстановления. </w:t>
      </w:r>
    </w:p>
    <w:p w:rsidR="00E4274C" w:rsidRDefault="00E4274C" w:rsidP="00E4274C">
      <w:pPr>
        <w:jc w:val="center"/>
        <w:rPr>
          <w:b/>
        </w:rPr>
      </w:pPr>
      <w:r>
        <w:rPr>
          <w:b/>
        </w:rPr>
        <w:t>Тема 7.</w:t>
      </w:r>
      <w:r>
        <w:rPr>
          <w:b/>
          <w:bCs/>
        </w:rPr>
        <w:t xml:space="preserve"> Физиологическая характеристика тренированности</w:t>
      </w:r>
    </w:p>
    <w:p w:rsidR="00E4274C" w:rsidRDefault="00E4274C" w:rsidP="00E4274C">
      <w:pPr>
        <w:numPr>
          <w:ilvl w:val="0"/>
          <w:numId w:val="2"/>
        </w:numPr>
        <w:spacing w:after="0" w:line="240" w:lineRule="auto"/>
        <w:rPr>
          <w:bCs/>
        </w:rPr>
      </w:pPr>
      <w:r>
        <w:t>Взаимосвязь развития физических каче</w:t>
      </w:r>
      <w:proofErr w:type="gramStart"/>
      <w:r>
        <w:t>ств в пр</w:t>
      </w:r>
      <w:proofErr w:type="gramEnd"/>
      <w:r>
        <w:t>оцессе тренировки.</w:t>
      </w:r>
      <w:r>
        <w:rPr>
          <w:bCs/>
        </w:rPr>
        <w:t xml:space="preserve"> </w:t>
      </w:r>
    </w:p>
    <w:p w:rsidR="00E4274C" w:rsidRDefault="00E4274C" w:rsidP="00E4274C">
      <w:pPr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Физиологическая характеристика тренированности. </w:t>
      </w:r>
    </w:p>
    <w:p w:rsidR="00E4274C" w:rsidRDefault="00E4274C" w:rsidP="00E4274C">
      <w:pPr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Физиологическая характеристика состояния «спортивная форма». </w:t>
      </w:r>
    </w:p>
    <w:p w:rsidR="00E4274C" w:rsidRDefault="00E4274C" w:rsidP="00E4274C">
      <w:pPr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Понятие о физической работоспособности (</w:t>
      </w:r>
      <w:proofErr w:type="gramStart"/>
      <w:r>
        <w:rPr>
          <w:bCs/>
        </w:rPr>
        <w:t>ФР</w:t>
      </w:r>
      <w:proofErr w:type="gramEnd"/>
      <w:r>
        <w:rPr>
          <w:bCs/>
        </w:rPr>
        <w:t xml:space="preserve">), виды ФР. </w:t>
      </w:r>
    </w:p>
    <w:p w:rsidR="00E4274C" w:rsidRDefault="00E4274C" w:rsidP="00E4274C">
      <w:pPr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Факторы, обуславливающие уровень общей и </w:t>
      </w:r>
      <w:proofErr w:type="gramStart"/>
      <w:r>
        <w:rPr>
          <w:bCs/>
        </w:rPr>
        <w:t>специальной</w:t>
      </w:r>
      <w:proofErr w:type="gramEnd"/>
      <w:r>
        <w:rPr>
          <w:bCs/>
        </w:rPr>
        <w:t xml:space="preserve"> ФР. </w:t>
      </w:r>
    </w:p>
    <w:p w:rsidR="00E4274C" w:rsidRDefault="00E4274C" w:rsidP="00E4274C">
      <w:pPr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Величина </w:t>
      </w:r>
      <w:proofErr w:type="gramStart"/>
      <w:r>
        <w:rPr>
          <w:bCs/>
        </w:rPr>
        <w:t>ФР</w:t>
      </w:r>
      <w:proofErr w:type="gramEnd"/>
      <w:r>
        <w:rPr>
          <w:bCs/>
        </w:rPr>
        <w:t xml:space="preserve"> у спортсменов и лиц, не занимающихся спортом. </w:t>
      </w:r>
    </w:p>
    <w:p w:rsidR="00E4274C" w:rsidRDefault="00E4274C" w:rsidP="00E4274C">
      <w:pPr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Аэробная и анаэробная производительность, критерии оценки (PWC</w:t>
      </w:r>
      <w:r>
        <w:rPr>
          <w:bCs/>
          <w:vertAlign w:val="subscript"/>
        </w:rPr>
        <w:t>170</w:t>
      </w:r>
      <w:r>
        <w:rPr>
          <w:bCs/>
        </w:rPr>
        <w:t xml:space="preserve">, МПК, МКД, молочная кислота, МАМ). </w:t>
      </w:r>
    </w:p>
    <w:p w:rsidR="00E4274C" w:rsidRDefault="00E4274C" w:rsidP="00E4274C">
      <w:pPr>
        <w:jc w:val="center"/>
        <w:rPr>
          <w:b/>
        </w:rPr>
      </w:pPr>
      <w:r>
        <w:rPr>
          <w:b/>
        </w:rPr>
        <w:t xml:space="preserve">Тема 8. Гормональные механизмы адаптации организма </w:t>
      </w:r>
      <w:proofErr w:type="gramStart"/>
      <w:r>
        <w:rPr>
          <w:b/>
        </w:rPr>
        <w:t>к</w:t>
      </w:r>
      <w:proofErr w:type="gramEnd"/>
      <w:r>
        <w:rPr>
          <w:b/>
        </w:rPr>
        <w:t xml:space="preserve"> мышечной </w:t>
      </w:r>
    </w:p>
    <w:p w:rsidR="00E4274C" w:rsidRDefault="00E4274C" w:rsidP="00E4274C">
      <w:pPr>
        <w:jc w:val="center"/>
        <w:rPr>
          <w:b/>
          <w:bCs/>
        </w:rPr>
      </w:pPr>
      <w:r>
        <w:rPr>
          <w:b/>
        </w:rPr>
        <w:t>работе</w:t>
      </w:r>
    </w:p>
    <w:p w:rsidR="00E4274C" w:rsidRDefault="00E4274C" w:rsidP="00E4274C">
      <w:pPr>
        <w:numPr>
          <w:ilvl w:val="0"/>
          <w:numId w:val="3"/>
        </w:numPr>
        <w:tabs>
          <w:tab w:val="num" w:pos="720"/>
        </w:tabs>
        <w:spacing w:after="0" w:line="240" w:lineRule="auto"/>
        <w:ind w:left="720"/>
        <w:rPr>
          <w:bCs/>
        </w:rPr>
      </w:pPr>
      <w:r>
        <w:rPr>
          <w:bCs/>
        </w:rPr>
        <w:t xml:space="preserve">Общая характеристика и значение </w:t>
      </w:r>
      <w:proofErr w:type="spellStart"/>
      <w:proofErr w:type="gramStart"/>
      <w:r>
        <w:rPr>
          <w:bCs/>
        </w:rPr>
        <w:t>симпато-адреналовой</w:t>
      </w:r>
      <w:proofErr w:type="spellEnd"/>
      <w:proofErr w:type="gramEnd"/>
      <w:r>
        <w:rPr>
          <w:bCs/>
        </w:rPr>
        <w:t xml:space="preserve"> системы. </w:t>
      </w:r>
    </w:p>
    <w:p w:rsidR="00E4274C" w:rsidRDefault="00E4274C" w:rsidP="00E4274C">
      <w:pPr>
        <w:numPr>
          <w:ilvl w:val="0"/>
          <w:numId w:val="3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Общая характеристика </w:t>
      </w:r>
      <w:proofErr w:type="spellStart"/>
      <w:r>
        <w:rPr>
          <w:bCs/>
        </w:rPr>
        <w:t>гипоталамо-гипофизарно-адренокортикальной</w:t>
      </w:r>
      <w:proofErr w:type="spellEnd"/>
      <w:r>
        <w:rPr>
          <w:bCs/>
        </w:rPr>
        <w:t xml:space="preserve"> системы. </w:t>
      </w:r>
    </w:p>
    <w:p w:rsidR="00E4274C" w:rsidRDefault="00E4274C" w:rsidP="00E4274C">
      <w:pPr>
        <w:numPr>
          <w:ilvl w:val="0"/>
          <w:numId w:val="3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Дифференцировка адаптационных гормональных реакций по Виру, </w:t>
      </w:r>
      <w:proofErr w:type="spellStart"/>
      <w:r>
        <w:rPr>
          <w:bCs/>
        </w:rPr>
        <w:t>Гарькави-Квакиной-Уколовой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Селье</w:t>
      </w:r>
      <w:proofErr w:type="spellEnd"/>
      <w:r>
        <w:rPr>
          <w:bCs/>
        </w:rPr>
        <w:t xml:space="preserve">. </w:t>
      </w:r>
    </w:p>
    <w:p w:rsidR="00E4274C" w:rsidRDefault="00E4274C" w:rsidP="00E4274C">
      <w:pPr>
        <w:jc w:val="center"/>
        <w:rPr>
          <w:b/>
          <w:bCs/>
        </w:rPr>
      </w:pPr>
      <w:r>
        <w:rPr>
          <w:b/>
        </w:rPr>
        <w:t>Тема 9. Физиологические основы спортивной тренировки женщин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proofErr w:type="spellStart"/>
      <w:proofErr w:type="gramStart"/>
      <w:r>
        <w:rPr>
          <w:bCs/>
        </w:rPr>
        <w:t>Морфо-функциональные</w:t>
      </w:r>
      <w:proofErr w:type="spellEnd"/>
      <w:proofErr w:type="gramEnd"/>
      <w:r>
        <w:rPr>
          <w:bCs/>
        </w:rPr>
        <w:t xml:space="preserve"> особенности женского организма.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Особенности адаптации женщин к физическим нагрузкам.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proofErr w:type="gramStart"/>
      <w:r>
        <w:rPr>
          <w:bCs/>
        </w:rPr>
        <w:t>ФР</w:t>
      </w:r>
      <w:proofErr w:type="gramEnd"/>
      <w:r>
        <w:rPr>
          <w:bCs/>
        </w:rPr>
        <w:t xml:space="preserve"> женщин. Влияние фаз менструального цикла на </w:t>
      </w:r>
      <w:proofErr w:type="gramStart"/>
      <w:r>
        <w:rPr>
          <w:bCs/>
        </w:rPr>
        <w:t>ФР</w:t>
      </w:r>
      <w:proofErr w:type="gramEnd"/>
      <w:r>
        <w:rPr>
          <w:bCs/>
        </w:rPr>
        <w:t xml:space="preserve"> женщин.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>Учет фаз менструального цикла женщин в тренировочном процессе.</w:t>
      </w:r>
      <w:r>
        <w:t xml:space="preserve"> </w:t>
      </w:r>
    </w:p>
    <w:p w:rsidR="00E4274C" w:rsidRDefault="00E4274C" w:rsidP="00E4274C">
      <w:pPr>
        <w:rPr>
          <w:b/>
        </w:rPr>
      </w:pPr>
    </w:p>
    <w:p w:rsidR="00E4274C" w:rsidRDefault="00E4274C" w:rsidP="00E4274C">
      <w:pPr>
        <w:jc w:val="center"/>
        <w:rPr>
          <w:b/>
        </w:rPr>
      </w:pPr>
      <w:r>
        <w:rPr>
          <w:b/>
        </w:rPr>
        <w:lastRenderedPageBreak/>
        <w:t>Контрольные вопросы к коллоквиумам</w:t>
      </w:r>
    </w:p>
    <w:p w:rsidR="00E4274C" w:rsidRDefault="00E4274C" w:rsidP="00E4274C">
      <w:pPr>
        <w:jc w:val="center"/>
        <w:rPr>
          <w:b/>
        </w:rPr>
      </w:pPr>
      <w:r>
        <w:rPr>
          <w:b/>
        </w:rPr>
        <w:t>Раздел 1. «Общие проблемы физиологии спорта»: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t xml:space="preserve">Предмет «Физиология спорта», задачи, значение для практики. Основные физиологические методы исследования организма спортсмена.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t xml:space="preserve">Современные подходы к классификации физических упражнений.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t xml:space="preserve">Понятие о кислородных режимах, их характеристика в покое.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t xml:space="preserve">Кислородный запрос, понятие, виды, величина в зависимости от мощности и продолжительности работы.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t xml:space="preserve">Потребление кислорода при различных режимах мышечной работы.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t xml:space="preserve">Максимальное потребление кислорода (МПК), понятие, величина у лиц различного пола, специализации и квалификации. Факторы, влияющие на величину МПК.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t xml:space="preserve">Кислородный долг, понятие, величина максимального кислородного долга (МКД) у тренированных и нетренированных лиц.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t>Аэробная и анаэробная производительность, понятие, факторы, критерии оценки.</w:t>
      </w:r>
      <w:r>
        <w:rPr>
          <w:bCs/>
        </w:rPr>
        <w:t xml:space="preserve">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Физиологические изменения в организме при динамической циклической работе.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Физиологическое обоснование классификации зон мощности спортивной работы по </w:t>
      </w:r>
      <w:proofErr w:type="spellStart"/>
      <w:r>
        <w:rPr>
          <w:bCs/>
        </w:rPr>
        <w:t>В.С.Фарфелю</w:t>
      </w:r>
      <w:proofErr w:type="spellEnd"/>
      <w:r>
        <w:rPr>
          <w:bCs/>
        </w:rPr>
        <w:t xml:space="preserve"> и Н.И.Волкову.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Физиологические изменения в организме при динамической работе максимальной мощности.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Физиологические изменения в организме при динамической работе </w:t>
      </w:r>
      <w:proofErr w:type="spellStart"/>
      <w:r>
        <w:rPr>
          <w:bCs/>
        </w:rPr>
        <w:t>субмаксимальной</w:t>
      </w:r>
      <w:proofErr w:type="spellEnd"/>
      <w:r>
        <w:rPr>
          <w:bCs/>
        </w:rPr>
        <w:t xml:space="preserve"> мощности.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Физиологические изменения в организме при динамической работе большой мощности.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Физиологические изменения в организме при динамической работе умеренной мощности.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Физиологические изменения при динамической ациклической работе.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Характеристика зоны переменной мощности.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Физиологическая характеристика статических усилий. Физиологическая характеристика феномена </w:t>
      </w:r>
      <w:proofErr w:type="spellStart"/>
      <w:r>
        <w:rPr>
          <w:bCs/>
        </w:rPr>
        <w:t>натуживания</w:t>
      </w:r>
      <w:proofErr w:type="spellEnd"/>
      <w:r>
        <w:rPr>
          <w:bCs/>
        </w:rPr>
        <w:t xml:space="preserve">. Феномен </w:t>
      </w:r>
      <w:proofErr w:type="spellStart"/>
      <w:r>
        <w:rPr>
          <w:bCs/>
        </w:rPr>
        <w:t>Линдгарда</w:t>
      </w:r>
      <w:proofErr w:type="spellEnd"/>
      <w:r>
        <w:rPr>
          <w:bCs/>
        </w:rPr>
        <w:t xml:space="preserve"> – Верещагина.</w:t>
      </w:r>
      <w:r>
        <w:t xml:space="preserve">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t xml:space="preserve">Стадии формирования двигательного навыка. Внешняя и внутренняя структура двигательного навыка.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t xml:space="preserve">Нейрофизиологические механизмы формирования двигательного навыка. Роль </w:t>
      </w:r>
      <w:proofErr w:type="gramStart"/>
      <w:r>
        <w:t>обратной</w:t>
      </w:r>
      <w:proofErr w:type="gramEnd"/>
      <w:r>
        <w:t xml:space="preserve"> </w:t>
      </w:r>
      <w:proofErr w:type="spellStart"/>
      <w:r>
        <w:t>афферентации</w:t>
      </w:r>
      <w:proofErr w:type="spellEnd"/>
      <w:r>
        <w:t xml:space="preserve"> в формировании и сохранении двигательного навыка.</w:t>
      </w:r>
      <w:r>
        <w:rPr>
          <w:bCs/>
        </w:rPr>
        <w:t xml:space="preserve">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Предстартовое состояние, фазы и физиологический механизм возникновения.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Виды предстартовых реакций, их зависимость от типологических особенностей ЦНС.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Физиологическая характеристика разминки.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Физиологический механизм врабатывания. «Мертвая точка» и «второе дыхание».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Понятие об устойчивом состоянии, его виды.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Характеристика центрального и периферического утомления.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Характеристика механизмов утомления.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Причины утомления при работе разной мощности.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Виды восстановления. Закономерности процесса восстановления, его фазы.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proofErr w:type="spellStart"/>
      <w:r>
        <w:rPr>
          <w:bCs/>
        </w:rPr>
        <w:t>Гетерохронность</w:t>
      </w:r>
      <w:proofErr w:type="spellEnd"/>
      <w:r>
        <w:rPr>
          <w:bCs/>
        </w:rPr>
        <w:t xml:space="preserve"> процесса восстановления. Понятие о срочном и отставленном восстановлении. </w:t>
      </w:r>
    </w:p>
    <w:p w:rsidR="00E4274C" w:rsidRDefault="00E4274C" w:rsidP="00E4274C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>Методы и приемы, сокращающие время восстановления.</w:t>
      </w:r>
      <w:r>
        <w:rPr>
          <w:b/>
          <w:bCs/>
        </w:rPr>
        <w:t xml:space="preserve"> </w:t>
      </w:r>
    </w:p>
    <w:p w:rsidR="00E4274C" w:rsidRDefault="00E4274C" w:rsidP="00E4274C">
      <w:pPr>
        <w:jc w:val="center"/>
        <w:rPr>
          <w:bCs/>
        </w:rPr>
      </w:pPr>
      <w:r>
        <w:rPr>
          <w:b/>
          <w:bCs/>
        </w:rPr>
        <w:t>Раздел 2. Частные проблемы физиологии спорта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Определение мышечной силы, ее виды.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Периферические и центральные факторы, определяющие развитие мышечной силы.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Гипертрофия мышц и ее виды.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Физиологические основы тренировки и резервы мышечной силы.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Физиологические механизмы качества быстроты.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Формы проявления быстроты.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lastRenderedPageBreak/>
        <w:t xml:space="preserve">Физиологические основы тренировки и резервы быстроты.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t xml:space="preserve">Характеристика и классификация видов выносливости.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t xml:space="preserve">Физиологические факторы, влияющие на уровень выносливости. Понятие об </w:t>
      </w:r>
      <w:proofErr w:type="spellStart"/>
      <w:r>
        <w:t>экономизации</w:t>
      </w:r>
      <w:proofErr w:type="spellEnd"/>
      <w:r>
        <w:t xml:space="preserve"> функций.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>Физиологические основы тренировки и резервы</w:t>
      </w:r>
      <w:r>
        <w:t xml:space="preserve"> выносливости.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t xml:space="preserve">Гибкость, факторы ее определяющие, значение для достижения результатов в определенных видах спорта.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t xml:space="preserve">Определение ловкости, ее ступени, значение при спортивном отборе.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t>Взаимосвязь развития физических каче</w:t>
      </w:r>
      <w:proofErr w:type="gramStart"/>
      <w:r>
        <w:t>ств в пр</w:t>
      </w:r>
      <w:proofErr w:type="gramEnd"/>
      <w:r>
        <w:t>оцессе тренировки.</w:t>
      </w:r>
      <w:r>
        <w:rPr>
          <w:bCs/>
        </w:rPr>
        <w:t xml:space="preserve">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Физиологическая характеристика тренированности.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Физиологическая характеристика состояния «спортивная форма».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>Понятие о физической работоспособности (</w:t>
      </w:r>
      <w:proofErr w:type="gramStart"/>
      <w:r>
        <w:rPr>
          <w:bCs/>
        </w:rPr>
        <w:t>ФР</w:t>
      </w:r>
      <w:proofErr w:type="gramEnd"/>
      <w:r>
        <w:rPr>
          <w:bCs/>
        </w:rPr>
        <w:t xml:space="preserve">), виды ФР.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Факторы, обуславливающие уровень общей и </w:t>
      </w:r>
      <w:proofErr w:type="gramStart"/>
      <w:r>
        <w:rPr>
          <w:bCs/>
        </w:rPr>
        <w:t>специальной</w:t>
      </w:r>
      <w:proofErr w:type="gramEnd"/>
      <w:r>
        <w:rPr>
          <w:bCs/>
        </w:rPr>
        <w:t xml:space="preserve"> ФР.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Величина </w:t>
      </w:r>
      <w:proofErr w:type="gramStart"/>
      <w:r>
        <w:rPr>
          <w:bCs/>
        </w:rPr>
        <w:t>ФР</w:t>
      </w:r>
      <w:proofErr w:type="gramEnd"/>
      <w:r>
        <w:rPr>
          <w:bCs/>
        </w:rPr>
        <w:t xml:space="preserve"> у спортсменов и лиц, не занимающихся спортом.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>Аэробная и анаэробная производительность, критерии оценки (PWC</w:t>
      </w:r>
      <w:r>
        <w:rPr>
          <w:bCs/>
          <w:vertAlign w:val="subscript"/>
        </w:rPr>
        <w:t>170</w:t>
      </w:r>
      <w:r>
        <w:rPr>
          <w:bCs/>
        </w:rPr>
        <w:t xml:space="preserve">, МПК, МКД, молочная кислота, МАМ).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Общая характеристика и значение </w:t>
      </w:r>
      <w:proofErr w:type="spellStart"/>
      <w:proofErr w:type="gramStart"/>
      <w:r>
        <w:rPr>
          <w:bCs/>
        </w:rPr>
        <w:t>симпато-адреналовой</w:t>
      </w:r>
      <w:proofErr w:type="spellEnd"/>
      <w:proofErr w:type="gramEnd"/>
      <w:r>
        <w:rPr>
          <w:bCs/>
        </w:rPr>
        <w:t xml:space="preserve"> системы.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Общая характеристика </w:t>
      </w:r>
      <w:proofErr w:type="spellStart"/>
      <w:r>
        <w:rPr>
          <w:bCs/>
        </w:rPr>
        <w:t>гипоталамо-гипофизарно-адренокортикальной</w:t>
      </w:r>
      <w:proofErr w:type="spellEnd"/>
      <w:r>
        <w:rPr>
          <w:bCs/>
        </w:rPr>
        <w:t xml:space="preserve"> системы.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Дифференцировка адаптационных гормональных реакций по Виру, </w:t>
      </w:r>
      <w:proofErr w:type="spellStart"/>
      <w:r>
        <w:rPr>
          <w:bCs/>
        </w:rPr>
        <w:t>Гарькави-Квакиной-Уколовой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Селье</w:t>
      </w:r>
      <w:proofErr w:type="spellEnd"/>
      <w:r>
        <w:rPr>
          <w:bCs/>
        </w:rPr>
        <w:t xml:space="preserve">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proofErr w:type="spellStart"/>
      <w:proofErr w:type="gramStart"/>
      <w:r>
        <w:rPr>
          <w:bCs/>
        </w:rPr>
        <w:t>Морфо-функциональные</w:t>
      </w:r>
      <w:proofErr w:type="spellEnd"/>
      <w:proofErr w:type="gramEnd"/>
      <w:r>
        <w:rPr>
          <w:bCs/>
        </w:rPr>
        <w:t xml:space="preserve"> особенности женского организма.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r>
        <w:rPr>
          <w:bCs/>
        </w:rPr>
        <w:t xml:space="preserve">Особенности адаптации женщин к физическим нагрузкам. </w:t>
      </w:r>
    </w:p>
    <w:p w:rsidR="00E4274C" w:rsidRDefault="00E4274C" w:rsidP="00E4274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rPr>
          <w:b/>
          <w:bCs/>
        </w:rPr>
      </w:pPr>
      <w:proofErr w:type="gramStart"/>
      <w:r>
        <w:rPr>
          <w:bCs/>
        </w:rPr>
        <w:t>ФР</w:t>
      </w:r>
      <w:proofErr w:type="gramEnd"/>
      <w:r>
        <w:rPr>
          <w:bCs/>
        </w:rPr>
        <w:t xml:space="preserve"> женщин. Влияние фаз менструального цикла на </w:t>
      </w:r>
      <w:proofErr w:type="gramStart"/>
      <w:r>
        <w:rPr>
          <w:bCs/>
        </w:rPr>
        <w:t>ФР</w:t>
      </w:r>
      <w:proofErr w:type="gramEnd"/>
      <w:r>
        <w:rPr>
          <w:bCs/>
        </w:rPr>
        <w:t xml:space="preserve"> женщин и их учет в тренировочном процессе.</w:t>
      </w:r>
      <w:r>
        <w:t xml:space="preserve"> </w:t>
      </w:r>
    </w:p>
    <w:p w:rsidR="009B79E8" w:rsidRDefault="009B79E8"/>
    <w:sectPr w:rsidR="009B7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4297F"/>
    <w:multiLevelType w:val="hybridMultilevel"/>
    <w:tmpl w:val="3B0E05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6D5A21"/>
    <w:multiLevelType w:val="hybridMultilevel"/>
    <w:tmpl w:val="75D26D98"/>
    <w:lvl w:ilvl="0" w:tplc="EF4CF1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B6130B"/>
    <w:multiLevelType w:val="hybridMultilevel"/>
    <w:tmpl w:val="86DE6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86694F"/>
    <w:multiLevelType w:val="hybridMultilevel"/>
    <w:tmpl w:val="70AAB7F0"/>
    <w:lvl w:ilvl="0" w:tplc="82BE3E6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484D48"/>
    <w:multiLevelType w:val="hybridMultilevel"/>
    <w:tmpl w:val="065A27BC"/>
    <w:lvl w:ilvl="0" w:tplc="82BE3E6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4274C"/>
    <w:rsid w:val="009B79E8"/>
    <w:rsid w:val="00E42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427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950</Words>
  <Characters>5418</Characters>
  <Application>Microsoft Office Word</Application>
  <DocSecurity>0</DocSecurity>
  <Lines>45</Lines>
  <Paragraphs>12</Paragraphs>
  <ScaleCrop>false</ScaleCrop>
  <Company/>
  <LinksUpToDate>false</LinksUpToDate>
  <CharactersWithSpaces>6356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2015-04-10T12:27:00Z</dcterms:created>
  <dcterms:modified xsi:type="dcterms:W3CDTF">2015-04-10T12:28:00Z</dcterms:modified>
</cp:coreProperties>
</file>