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C0" w:rsidRPr="001D5AA4" w:rsidRDefault="009E27C0" w:rsidP="009E27C0">
      <w:pPr>
        <w:widowControl w:val="0"/>
        <w:ind w:firstLine="709"/>
        <w:jc w:val="both"/>
        <w:rPr>
          <w:bCs/>
        </w:rPr>
      </w:pPr>
    </w:p>
    <w:p w:rsidR="00EC63DB" w:rsidRDefault="009E27C0" w:rsidP="00EC63DB">
      <w:pPr>
        <w:autoSpaceDE w:val="0"/>
        <w:autoSpaceDN w:val="0"/>
        <w:adjustRightInd w:val="0"/>
        <w:jc w:val="center"/>
        <w:rPr>
          <w:b/>
          <w:bCs/>
        </w:rPr>
      </w:pPr>
      <w:r w:rsidRPr="001D5AA4">
        <w:rPr>
          <w:b/>
          <w:bCs/>
        </w:rPr>
        <w:t>К формам текущего контроля по дисциплине</w:t>
      </w:r>
    </w:p>
    <w:p w:rsidR="009E27C0" w:rsidRPr="001D5AA4" w:rsidRDefault="009E27C0" w:rsidP="00EC63DB">
      <w:pPr>
        <w:autoSpaceDE w:val="0"/>
        <w:autoSpaceDN w:val="0"/>
        <w:adjustRightInd w:val="0"/>
        <w:jc w:val="center"/>
        <w:rPr>
          <w:bCs/>
        </w:rPr>
      </w:pPr>
      <w:r w:rsidRPr="001D5AA4">
        <w:rPr>
          <w:b/>
          <w:bCs/>
        </w:rPr>
        <w:t xml:space="preserve"> «Маркетинг в физической культуре и спорте» относится:</w:t>
      </w:r>
    </w:p>
    <w:p w:rsidR="009E27C0" w:rsidRPr="001D5AA4" w:rsidRDefault="009E27C0" w:rsidP="009E27C0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устный опрос (групповой и индивидуальный);</w:t>
      </w:r>
    </w:p>
    <w:p w:rsidR="009E27C0" w:rsidRPr="001D5AA4" w:rsidRDefault="009E27C0" w:rsidP="009E27C0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решение  задач.</w:t>
      </w:r>
    </w:p>
    <w:p w:rsidR="009E27C0" w:rsidRPr="001D5AA4" w:rsidRDefault="009E27C0" w:rsidP="009E27C0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-  практические задания.</w:t>
      </w:r>
    </w:p>
    <w:p w:rsidR="009E27C0" w:rsidRPr="001D5AA4" w:rsidRDefault="009E27C0" w:rsidP="009E27C0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проверка выполненных домашних заданий, контрольных работ</w:t>
      </w:r>
      <w:r>
        <w:rPr>
          <w:bCs/>
        </w:rPr>
        <w:t>, рефератов</w:t>
      </w:r>
      <w:r w:rsidRPr="001D5AA4">
        <w:rPr>
          <w:bCs/>
        </w:rPr>
        <w:t xml:space="preserve">; </w:t>
      </w:r>
    </w:p>
    <w:p w:rsidR="009E27C0" w:rsidRPr="001D5AA4" w:rsidRDefault="00EC63DB" w:rsidP="009E27C0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- тестирование.</w:t>
      </w:r>
    </w:p>
    <w:p w:rsidR="00EC63DB" w:rsidRPr="001D5AA4" w:rsidRDefault="00EC63DB" w:rsidP="00EC63DB">
      <w:pPr>
        <w:widowControl w:val="0"/>
        <w:ind w:firstLine="709"/>
        <w:jc w:val="both"/>
        <w:rPr>
          <w:bCs/>
        </w:rPr>
      </w:pPr>
      <w:r w:rsidRPr="001D5AA4">
        <w:rPr>
          <w:bCs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9E27C0" w:rsidRPr="001D5AA4" w:rsidRDefault="009E27C0" w:rsidP="009E27C0">
      <w:pPr>
        <w:autoSpaceDE w:val="0"/>
        <w:autoSpaceDN w:val="0"/>
        <w:adjustRightInd w:val="0"/>
        <w:jc w:val="both"/>
        <w:rPr>
          <w:i/>
          <w:color w:val="000000"/>
        </w:rPr>
      </w:pPr>
      <w:r w:rsidRPr="001D5AA4">
        <w:rPr>
          <w:i/>
          <w:color w:val="000000"/>
        </w:rPr>
        <w:t>В качестве дополнительных критериев оценки успеваемости целесообразно учитывать следующие показатели:</w:t>
      </w:r>
    </w:p>
    <w:p w:rsidR="009E27C0" w:rsidRPr="001D5AA4" w:rsidRDefault="009E27C0" w:rsidP="009E27C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-умение</w:t>
      </w:r>
      <w:r w:rsidRPr="001D5AA4">
        <w:rPr>
          <w:color w:val="000000"/>
        </w:rPr>
        <w:t xml:space="preserve"> собрать необходимые данные, используя отечественные и зарубежные источники информации, проанализировать их и подготовить маркетинговый обзор и/или аналитический отчет;</w:t>
      </w:r>
    </w:p>
    <w:p w:rsidR="009E27C0" w:rsidRPr="001D5AA4" w:rsidRDefault="009E27C0" w:rsidP="009E27C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D5AA4">
        <w:rPr>
          <w:color w:val="000000"/>
        </w:rPr>
        <w:t>- умение</w:t>
      </w:r>
      <w:r w:rsidRPr="001D5AA4">
        <w:t xml:space="preserve"> осуществлять сбор, анализ и обработку данных, необходимых для решения поставленных маркетинговых  задач </w:t>
      </w:r>
      <w:r w:rsidRPr="001D5AA4">
        <w:rPr>
          <w:color w:val="000000"/>
        </w:rPr>
        <w:t xml:space="preserve">по аспектам изучаемой дисциплины; </w:t>
      </w:r>
    </w:p>
    <w:p w:rsidR="009E27C0" w:rsidRPr="001D5AA4" w:rsidRDefault="009E27C0" w:rsidP="009E27C0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D5AA4">
        <w:rPr>
          <w:color w:val="000000"/>
        </w:rPr>
        <w:t>- участие в научно-методических конференциях университета.</w:t>
      </w:r>
    </w:p>
    <w:p w:rsidR="009E27C0" w:rsidRPr="001D5AA4" w:rsidRDefault="009E27C0" w:rsidP="009E27C0">
      <w:pPr>
        <w:ind w:firstLine="708"/>
        <w:jc w:val="both"/>
      </w:pPr>
    </w:p>
    <w:p w:rsidR="009E27C0" w:rsidRPr="001D5AA4" w:rsidRDefault="009E27C0" w:rsidP="009E27C0">
      <w:pPr>
        <w:ind w:firstLine="360"/>
        <w:jc w:val="both"/>
        <w:rPr>
          <w:b/>
        </w:rPr>
      </w:pPr>
      <w:r w:rsidRPr="001D5AA4">
        <w:rPr>
          <w:b/>
        </w:rPr>
        <w:t>Примерная тематика рефератов: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rPr>
          <w:sz w:val="28"/>
          <w:szCs w:val="28"/>
        </w:rPr>
        <w:t>1</w:t>
      </w:r>
      <w:r w:rsidRPr="001D5AA4">
        <w:t>. Условия и возможности реализации потенциала маркетинга в физической культуре.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2. Особенности некоммерческого маркетинга.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3. Формирование маркетинговой стратегии в физической культуре.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4. Планирование и бюджет маркетинга на предприятии.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5. Организация маркетингово</w:t>
      </w:r>
      <w:r>
        <w:t>й службы в физической культуре.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7. Основные проблемы и разновидности товарной стратегии  в физической культуре.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8. Качество, оценка конкурентоспособности, ассортимент и позиционирование товара.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9. Жизненный цикл товара и обновление ассортимента.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10. Основные проблемы и трудности ценообразования в маркетинге.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11 Этапы процесса принятия решения о покупке.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12 Маркетинговые исследования в физической культуре.</w:t>
      </w:r>
    </w:p>
    <w:p w:rsidR="009E27C0" w:rsidRPr="001D5AA4" w:rsidRDefault="009E27C0" w:rsidP="009E27C0">
      <w:pPr>
        <w:ind w:left="720"/>
        <w:jc w:val="both"/>
        <w:rPr>
          <w:b/>
        </w:rPr>
      </w:pPr>
    </w:p>
    <w:p w:rsidR="009E27C0" w:rsidRPr="001D5AA4" w:rsidRDefault="009E27C0" w:rsidP="009E27C0">
      <w:pPr>
        <w:ind w:left="720"/>
        <w:jc w:val="both"/>
        <w:rPr>
          <w:b/>
        </w:rPr>
      </w:pPr>
      <w:r w:rsidRPr="001D5AA4">
        <w:rPr>
          <w:b/>
        </w:rPr>
        <w:t>Примерная тематика докладов: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1. Сегментирование рынка, принципы, критерии, виды маркетинга.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2. Анализ методов ценообразования в маркетинге.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3. Реклама: сущность и проблемное содержание, развитие отдельных форм.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4.Общие требования к рекламе, особенности и перспективы развития на российском рынке.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5.Связи с общественностью как одна из форм интегрированных маркетинговых  коммуникаций.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6. Стимулирование сбыта как важный инструмент в интегрированных маркетинговых коммуникациях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7. Типы и функции маркетинговых посредников.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8. Каналы сбыта: виды, выбор, настроение и управление.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9. Мотивация и вознаграждение маркетинговых посредников.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10. Концепции маркетингового управления.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11.Анализ видов спроса и задач маркетинга.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12. Исследование рынка в системе маркетинга.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13. Покупательское поведение потребителей, факторы на него влияющие.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14. Анализ стратегий маркетинга в зависимости от характеристик услуг.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t>15. Особенности маркетинга услуг на предприятии социально-культурной сферы.</w:t>
      </w:r>
    </w:p>
    <w:p w:rsidR="009E27C0" w:rsidRPr="001D5AA4" w:rsidRDefault="009E27C0" w:rsidP="009E27C0">
      <w:pPr>
        <w:tabs>
          <w:tab w:val="num" w:pos="360"/>
        </w:tabs>
        <w:ind w:right="-1"/>
      </w:pPr>
      <w:r w:rsidRPr="001D5AA4">
        <w:lastRenderedPageBreak/>
        <w:t xml:space="preserve"> 16.Анализ факторов  маркетинговой среды необходимых для применения комплекса маркетинга российскими фирмами.</w:t>
      </w:r>
    </w:p>
    <w:p w:rsidR="009E27C0" w:rsidRPr="001D5AA4" w:rsidRDefault="009E27C0" w:rsidP="009E27C0">
      <w:pPr>
        <w:ind w:right="-1"/>
        <w:jc w:val="both"/>
      </w:pPr>
    </w:p>
    <w:p w:rsidR="009E27C0" w:rsidRDefault="009E27C0" w:rsidP="009E27C0">
      <w:pPr>
        <w:ind w:left="720"/>
        <w:jc w:val="both"/>
        <w:rPr>
          <w:b/>
        </w:rPr>
      </w:pPr>
    </w:p>
    <w:p w:rsidR="009E27C0" w:rsidRDefault="009E27C0" w:rsidP="009E27C0">
      <w:pPr>
        <w:ind w:left="720"/>
        <w:jc w:val="both"/>
        <w:rPr>
          <w:b/>
        </w:rPr>
      </w:pPr>
    </w:p>
    <w:p w:rsidR="009E27C0" w:rsidRPr="001D5AA4" w:rsidRDefault="009E27C0" w:rsidP="009E27C0">
      <w:pPr>
        <w:ind w:left="720"/>
        <w:jc w:val="both"/>
        <w:rPr>
          <w:b/>
        </w:rPr>
      </w:pPr>
    </w:p>
    <w:p w:rsidR="009E27C0" w:rsidRPr="001D5AA4" w:rsidRDefault="009E27C0" w:rsidP="009E27C0">
      <w:pPr>
        <w:ind w:firstLine="360"/>
        <w:jc w:val="both"/>
        <w:rPr>
          <w:b/>
        </w:rPr>
      </w:pPr>
      <w:r w:rsidRPr="001D5AA4">
        <w:rPr>
          <w:b/>
        </w:rPr>
        <w:t>Контрольные вопросы</w:t>
      </w:r>
      <w:r w:rsidR="003C0E7A">
        <w:rPr>
          <w:b/>
        </w:rPr>
        <w:t xml:space="preserve"> к экзамену</w:t>
      </w:r>
      <w:r w:rsidRPr="001D5AA4">
        <w:rPr>
          <w:b/>
        </w:rPr>
        <w:t xml:space="preserve">:  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Предмет и понятие маркетинга в физической культуре.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Комплекс маркетинга.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Стратегия маркетинга.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Содержание и цели маркетинговой деятельности.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Сегментация рынка.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Выбор ключевого сегмента рынка.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Рынок с точки зрения маркетинга в физической культуре.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Емкость рынка и способы ее измерения.</w:t>
      </w:r>
    </w:p>
    <w:p w:rsidR="009E27C0" w:rsidRPr="001D5AA4" w:rsidRDefault="009E27C0" w:rsidP="009E27C0">
      <w:pPr>
        <w:numPr>
          <w:ilvl w:val="0"/>
          <w:numId w:val="1"/>
        </w:numPr>
        <w:jc w:val="both"/>
      </w:pPr>
      <w:r w:rsidRPr="001D5AA4">
        <w:t>Виды рыночного спроса.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Товар – основа маркетинговой деятельности.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Стадии жизненного цикла товаров.</w:t>
      </w:r>
      <w:bookmarkStart w:id="0" w:name="_GoBack"/>
      <w:bookmarkEnd w:id="0"/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Определение товара и услуги.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Имидж фирмы, товара, услуги.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Организационная схема коммуникационной деятельности.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Виды рекламы, товара и услуг.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Способы расчета рекламного бюджета,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Виды маркетинга в зависимости от видов спорта.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Принципы организации маркетинга в физической культуре.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Программа маркетинга  в физической культуре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Спорт как объект спонсорства.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Спортивное спонсорство.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Лицензирование и спорт.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Олимпийское спонсорство.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Олимпийский маркетинг.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Особенности международного маркетинга.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Маркетинг физкультурно-оздоровительных услуг.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Маркетинг спортивных соревнований.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Отличие маркетинга товаров от маркетинга услуг.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Стратегии проникновения на зарубежный рынок.</w:t>
      </w:r>
    </w:p>
    <w:p w:rsidR="009E27C0" w:rsidRPr="001D5AA4" w:rsidRDefault="009E27C0" w:rsidP="009E27C0">
      <w:pPr>
        <w:numPr>
          <w:ilvl w:val="0"/>
          <w:numId w:val="1"/>
        </w:numPr>
        <w:ind w:hanging="502"/>
        <w:jc w:val="both"/>
      </w:pPr>
      <w:r w:rsidRPr="001D5AA4">
        <w:t>Маркетинг в физическом воспитании.</w:t>
      </w:r>
    </w:p>
    <w:p w:rsidR="00265D08" w:rsidRDefault="00265D08"/>
    <w:sectPr w:rsidR="00265D08" w:rsidSect="00C2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90D2F"/>
    <w:multiLevelType w:val="singleLevel"/>
    <w:tmpl w:val="7EF2A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FBD"/>
    <w:rsid w:val="00265D08"/>
    <w:rsid w:val="003C0E7A"/>
    <w:rsid w:val="009E27C0"/>
    <w:rsid w:val="00C23C17"/>
    <w:rsid w:val="00E55C4F"/>
    <w:rsid w:val="00EC63DB"/>
    <w:rsid w:val="00F40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574</Words>
  <Characters>3274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4</cp:revision>
  <dcterms:created xsi:type="dcterms:W3CDTF">2015-04-11T04:21:00Z</dcterms:created>
  <dcterms:modified xsi:type="dcterms:W3CDTF">2015-04-15T12:08:00Z</dcterms:modified>
</cp:coreProperties>
</file>