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6B" w:rsidRDefault="007B466B" w:rsidP="007B466B">
      <w:pPr>
        <w:spacing w:line="360" w:lineRule="auto"/>
        <w:ind w:left="1134" w:hanging="425"/>
        <w:jc w:val="both"/>
        <w:rPr>
          <w:b/>
        </w:rPr>
      </w:pPr>
      <w:r>
        <w:rPr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7B466B" w:rsidRDefault="007B466B" w:rsidP="007B466B">
      <w:pPr>
        <w:spacing w:line="360" w:lineRule="auto"/>
        <w:ind w:firstLine="709"/>
        <w:jc w:val="both"/>
        <w:rPr>
          <w:b/>
        </w:rPr>
      </w:pPr>
      <w:r>
        <w:rPr>
          <w:b/>
        </w:rPr>
        <w:t>К формам текущего контроля по дисциплине «Физическая культура: Теория и методика физической культуры» относятся:</w:t>
      </w:r>
    </w:p>
    <w:p w:rsidR="007B466B" w:rsidRDefault="007B466B" w:rsidP="007B466B">
      <w:pPr>
        <w:spacing w:line="360" w:lineRule="auto"/>
        <w:ind w:firstLine="709"/>
        <w:jc w:val="both"/>
      </w:pPr>
      <w:r>
        <w:t>- устный опрос (индивидуальный и групповой);</w:t>
      </w:r>
    </w:p>
    <w:p w:rsidR="007B466B" w:rsidRDefault="007B466B" w:rsidP="007B466B">
      <w:pPr>
        <w:spacing w:line="360" w:lineRule="auto"/>
        <w:ind w:firstLine="709"/>
        <w:jc w:val="both"/>
      </w:pPr>
      <w:r>
        <w:t>- собеседование;</w:t>
      </w:r>
    </w:p>
    <w:p w:rsidR="007B466B" w:rsidRDefault="007B466B" w:rsidP="007B466B">
      <w:pPr>
        <w:spacing w:line="360" w:lineRule="auto"/>
        <w:ind w:firstLine="709"/>
        <w:jc w:val="both"/>
      </w:pPr>
      <w:r>
        <w:t>- проверка домашних заданий;</w:t>
      </w:r>
    </w:p>
    <w:p w:rsidR="007B466B" w:rsidRDefault="007B466B" w:rsidP="007B466B">
      <w:pPr>
        <w:spacing w:line="360" w:lineRule="auto"/>
        <w:ind w:left="709"/>
        <w:jc w:val="both"/>
        <w:rPr>
          <w:b/>
        </w:rPr>
      </w:pPr>
      <w:r>
        <w:rPr>
          <w:b/>
        </w:rPr>
        <w:t>Вопросы к устному опросу: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Физическая культура – часть общечеловеческой культуры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Спорт – явление культурной жизни общества.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Основные положения организации физического воспитания в высших учебных заведениях.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Физиологические закономерности совершенствования систем организма человека под воздействием физической тренировки.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Образ жизни студента и его влияние на здоровье.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Закаливание.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Психофизиологическая характеристика интеллектуальной деятельности студентов.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Средства физической культуры в регулировании функционального и психоэмоционального состояния студентов.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Средства физического воспитания.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Методические принципы физического воспитания.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Основы методики обучения движениям.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Физическое качество быстрота (средства и методы воспитания).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Физическое качество ловкость (средства и методы воспитания).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Общая и специальная физическая подготовка.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 xml:space="preserve">Характеристика состояний, возникающих в процессе занятий физическими упражнениями и спортом: предстартовые состояния, разминка, врабатывание, «мертвая точка», «второе дыхание». 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Отдых, виды отдыха.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Пульсовой режим рациональной тренировочной нагрузки для лиц студенческого возраста.</w:t>
      </w:r>
    </w:p>
    <w:p w:rsidR="007B466B" w:rsidRDefault="007B466B" w:rsidP="007B466B">
      <w:pPr>
        <w:numPr>
          <w:ilvl w:val="0"/>
          <w:numId w:val="1"/>
        </w:numPr>
        <w:spacing w:after="0" w:line="360" w:lineRule="auto"/>
        <w:ind w:left="0" w:firstLine="720"/>
        <w:jc w:val="both"/>
      </w:pPr>
      <w:r>
        <w:t>Энергозатраты при физической нагрузке разной интенсивности.</w:t>
      </w:r>
    </w:p>
    <w:p w:rsidR="007B466B" w:rsidRDefault="007B466B" w:rsidP="007B466B">
      <w:pPr>
        <w:spacing w:line="360" w:lineRule="auto"/>
        <w:ind w:left="709"/>
        <w:jc w:val="both"/>
      </w:pPr>
    </w:p>
    <w:p w:rsidR="007B466B" w:rsidRDefault="007B466B" w:rsidP="007B466B">
      <w:pPr>
        <w:spacing w:line="360" w:lineRule="auto"/>
        <w:ind w:left="709"/>
        <w:jc w:val="both"/>
        <w:rPr>
          <w:b/>
        </w:rPr>
      </w:pPr>
      <w:r>
        <w:rPr>
          <w:b/>
        </w:rPr>
        <w:t>Вопросы к собеседованию:</w:t>
      </w:r>
    </w:p>
    <w:p w:rsidR="007B466B" w:rsidRDefault="007B466B" w:rsidP="007B466B">
      <w:pPr>
        <w:numPr>
          <w:ilvl w:val="0"/>
          <w:numId w:val="2"/>
        </w:numPr>
        <w:spacing w:after="0" w:line="360" w:lineRule="auto"/>
        <w:ind w:left="1276" w:hanging="567"/>
        <w:jc w:val="both"/>
      </w:pPr>
      <w:r>
        <w:t>Физическая культура и спорт как средства укрепления и сохранения здоровья студентов.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Профессиональная направленность физического воспитания студентов.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Воздействие природных и социально-экологических факторов на организм и жизнедеятельность человека.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Понятие «здоровье» и факторы его определяющие.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Здоровый образ жизни и его составляющие.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Критерии эффективности использования здорового образа жизни.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Физическое самовоспитание и самосовершенствование в здоровом образе жизни студента.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Дневник самоконтроля.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Динамика работоспособности студентов в учебном году и факторы ее определяющие. Состояние и работоспособность студентов в период экзаменационной сессии.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Значение мышечной релаксации. Методы мышечной релаксации.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Методы физического воспитания.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Формы организации занятий физическими упражнениями.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Физическое качество сила (средства и методы воспитания).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Физическое качество выносливость (средства и методы воспитания).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Физическое качество гибкость (средства и методы воспитания).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Спортивная подготовка. Структура спортивной подготовки. 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>Нагрузка, ее составляющие и зоны.</w:t>
      </w:r>
    </w:p>
    <w:p w:rsidR="007B466B" w:rsidRDefault="007B466B" w:rsidP="007B466B">
      <w:pPr>
        <w:numPr>
          <w:ilvl w:val="0"/>
          <w:numId w:val="2"/>
        </w:numPr>
        <w:tabs>
          <w:tab w:val="left" w:pos="1260"/>
          <w:tab w:val="left" w:pos="1800"/>
        </w:tabs>
        <w:spacing w:after="0" w:line="360" w:lineRule="auto"/>
        <w:ind w:left="0" w:firstLine="720"/>
        <w:jc w:val="both"/>
      </w:pPr>
      <w:r>
        <w:t xml:space="preserve">Контроль эффективности самостоятельных занятий. </w:t>
      </w:r>
    </w:p>
    <w:p w:rsidR="007B466B" w:rsidRDefault="007B466B" w:rsidP="007B466B">
      <w:pPr>
        <w:tabs>
          <w:tab w:val="left" w:pos="1260"/>
          <w:tab w:val="left" w:pos="1800"/>
        </w:tabs>
        <w:spacing w:line="360" w:lineRule="auto"/>
        <w:jc w:val="both"/>
        <w:rPr>
          <w:b/>
        </w:rPr>
      </w:pPr>
    </w:p>
    <w:p w:rsidR="0040172C" w:rsidRDefault="0040172C"/>
    <w:sectPr w:rsidR="00401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4FA0"/>
    <w:multiLevelType w:val="hybridMultilevel"/>
    <w:tmpl w:val="0060CA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C291A"/>
    <w:multiLevelType w:val="hybridMultilevel"/>
    <w:tmpl w:val="0060CA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7B466B"/>
    <w:rsid w:val="0040172C"/>
    <w:rsid w:val="007B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6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2015-04-11T12:24:00Z</dcterms:created>
  <dcterms:modified xsi:type="dcterms:W3CDTF">2015-04-11T12:24:00Z</dcterms:modified>
</cp:coreProperties>
</file>